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51A8" w14:textId="65151B10" w:rsidR="004F5EE2" w:rsidRPr="00D37A33" w:rsidRDefault="00D37A33" w:rsidP="001A220B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D37A33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オンライン診療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説明書及び</w:t>
      </w:r>
      <w:r w:rsidRPr="00D37A33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同意書</w:t>
      </w:r>
    </w:p>
    <w:p w14:paraId="7A824FD2" w14:textId="0EBBB0E2" w:rsidR="007363DB" w:rsidRDefault="00AB1179" w:rsidP="00A117D5">
      <w:pPr>
        <w:widowControl/>
        <w:spacing w:beforeLines="50" w:before="199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発熱時や感染症に</w:t>
      </w:r>
      <w:r w:rsidR="00E050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かかっている時、あるいは都合により来院できない時など、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あなたが希望する場合は</w:t>
      </w:r>
      <w:r w:rsidR="00E050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ビデオ通話</w:t>
      </w:r>
      <w:r w:rsidR="001A220B" w:rsidRPr="001A220B">
        <w:rPr>
          <w:rFonts w:ascii="ＭＳ Ｐゴシック" w:eastAsia="ＭＳ Ｐゴシック" w:hAnsi="ＭＳ Ｐゴシック" w:cs="ＭＳ Ｐゴシック" w:hint="eastAsia"/>
          <w:kern w:val="0"/>
          <w:sz w:val="24"/>
          <w:vertAlign w:val="superscript"/>
        </w:rPr>
        <w:t>※</w:t>
      </w:r>
      <w:r w:rsidR="00C26494">
        <w:rPr>
          <w:rFonts w:ascii="ＭＳ Ｐゴシック" w:eastAsia="ＭＳ Ｐゴシック" w:hAnsi="ＭＳ Ｐゴシック" w:cs="ＭＳ Ｐゴシック"/>
          <w:kern w:val="0"/>
          <w:sz w:val="24"/>
          <w:vertAlign w:val="superscript"/>
        </w:rPr>
        <w:t>1</w:t>
      </w:r>
      <w:r w:rsidR="009C3CF4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と</w:t>
      </w:r>
      <w:r w:rsidR="009C3CF4">
        <w:rPr>
          <w:rFonts w:ascii="ＭＳ Ｐゴシック" w:eastAsia="ＭＳ Ｐゴシック" w:hAnsi="ＭＳ Ｐゴシック" w:cs="ＭＳ Ｐゴシック"/>
          <w:kern w:val="0"/>
          <w:sz w:val="24"/>
        </w:rPr>
        <w:t>web</w:t>
      </w:r>
      <w:r w:rsidR="009C3CF4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問診</w:t>
      </w:r>
      <w:r w:rsidR="00E050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を利用したオンライン診察</w:t>
      </w:r>
      <w:r w:rsidR="007363D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が利用できます。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対象は当院に通院可能な方</w:t>
      </w:r>
      <w:r w:rsidR="005E44F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や通院していた方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のみで</w:t>
      </w:r>
      <w:r w:rsidR="00B463D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、対面診察と組み合わせる必要がありま</w:t>
      </w:r>
      <w:r w:rsidR="005E44F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す</w:t>
      </w:r>
    </w:p>
    <w:p w14:paraId="78113A94" w14:textId="517D85D9" w:rsidR="001A220B" w:rsidRDefault="001A220B" w:rsidP="001A220B">
      <w:pPr>
        <w:widowControl/>
        <w:tabs>
          <w:tab w:val="left" w:pos="709"/>
        </w:tabs>
        <w:ind w:firstLineChars="368" w:firstLine="662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※</w:t>
      </w:r>
      <w:r w:rsidR="00C26494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1</w:t>
      </w:r>
      <w:r w:rsidRPr="001A220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通信機器は当院では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株式会社レイヤード</w:t>
      </w:r>
      <w:r w:rsidRPr="001A220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のシステムを利用しています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が、</w:t>
      </w:r>
      <w:r w:rsidRPr="001A220B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facetime</w:t>
      </w:r>
      <w:r w:rsidRPr="001A220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や</w:t>
      </w:r>
      <w:r w:rsidRPr="001A220B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LINE</w:t>
      </w:r>
      <w:r w:rsidRPr="001A220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を使う場合もあります</w:t>
      </w:r>
    </w:p>
    <w:p w14:paraId="0A0AB249" w14:textId="77777777" w:rsidR="001A220B" w:rsidRPr="001A220B" w:rsidRDefault="001A220B" w:rsidP="001A220B">
      <w:pPr>
        <w:widowControl/>
        <w:ind w:firstLineChars="118" w:firstLine="212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14:paraId="4276F6C4" w14:textId="4E5F223D" w:rsidR="00D37A33" w:rsidRDefault="00D37A33" w:rsidP="00A11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オンライン診療は便利である反面、対面診療と違い、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以下の理由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で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得られる情報が限られ、</w:t>
      </w:r>
      <w:r w:rsidRPr="00D37A3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充</w:t>
      </w: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分な診療の質を保てないのも事実です</w:t>
      </w:r>
    </w:p>
    <w:p w14:paraId="68E589B4" w14:textId="77777777" w:rsidR="00D37A33" w:rsidRDefault="00D37A33" w:rsidP="00D37A33">
      <w:pPr>
        <w:widowControl/>
        <w:ind w:firstLine="426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１）病変を触ることができない、</w:t>
      </w:r>
    </w:p>
    <w:p w14:paraId="6DDAA2F8" w14:textId="37E11C7B" w:rsidR="00D37A33" w:rsidRDefault="00D37A33" w:rsidP="001A220B">
      <w:pPr>
        <w:widowControl/>
        <w:ind w:firstLine="426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２）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皮膚の</w:t>
      </w: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拡大鏡</w:t>
      </w:r>
      <w:r w:rsidR="001A220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で</w:t>
      </w: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診察</w:t>
      </w:r>
      <w:r w:rsidR="001A220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が</w:t>
      </w: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できない</w:t>
      </w:r>
      <w:r w:rsidR="001A220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。</w:t>
      </w:r>
      <w:r w:rsidRPr="00D37A3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喉</w:t>
      </w: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の奥や耳の中など見えないところがある</w:t>
      </w:r>
    </w:p>
    <w:p w14:paraId="77AB02B8" w14:textId="72103CAD" w:rsidR="00D37A33" w:rsidRDefault="001A220B" w:rsidP="00D37A33">
      <w:pPr>
        <w:widowControl/>
        <w:ind w:firstLine="426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</w:t>
      </w:r>
      <w:r w:rsidR="00D37A33"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）カメラの質が向上しているとはいえ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</w:t>
      </w:r>
      <w:r w:rsidR="00D37A33"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微妙な色や質感を観察できない</w:t>
      </w:r>
    </w:p>
    <w:p w14:paraId="76944C25" w14:textId="21CE51EA" w:rsidR="00D37A33" w:rsidRDefault="001A220B" w:rsidP="00D37A33">
      <w:pPr>
        <w:widowControl/>
        <w:ind w:firstLine="426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４</w:t>
      </w:r>
      <w:r w:rsidR="00D37A33"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）髪の毛の中、背中などリアルタイムに観察しにくい</w:t>
      </w:r>
    </w:p>
    <w:p w14:paraId="323A18A9" w14:textId="7FF58DC4" w:rsidR="00D37A33" w:rsidRDefault="001A220B" w:rsidP="00D37A33">
      <w:pPr>
        <w:widowControl/>
        <w:ind w:firstLine="426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５</w:t>
      </w:r>
      <w:r w:rsidR="00D37A33"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）尿検査や真菌検査などすぐに結果が出る検査を行えない</w:t>
      </w:r>
    </w:p>
    <w:p w14:paraId="79D0D08D" w14:textId="77777777" w:rsidR="00D37A33" w:rsidRDefault="00D37A33" w:rsidP="00D37A3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ADDA429" w14:textId="75BC2833" w:rsidR="00D37A33" w:rsidRPr="00D37A33" w:rsidRDefault="00D37A33" w:rsidP="00A11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D37A33"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  <w:t>このこと</w:t>
      </w:r>
      <w:r w:rsidRPr="00D37A33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から以下のことをご理解の上でオンライン診療を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毎回</w:t>
      </w:r>
      <w:r w:rsidRPr="00D37A33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お申し込み下さい</w:t>
      </w:r>
    </w:p>
    <w:p w14:paraId="03EFAB50" w14:textId="5784B511" w:rsidR="00D37A33" w:rsidRPr="00D37A33" w:rsidRDefault="00D37A33" w:rsidP="00D37A33">
      <w:pPr>
        <w:pStyle w:val="a3"/>
        <w:widowControl/>
        <w:numPr>
          <w:ilvl w:val="2"/>
          <w:numId w:val="1"/>
        </w:numPr>
        <w:tabs>
          <w:tab w:val="left" w:pos="993"/>
        </w:tabs>
        <w:ind w:leftChars="0" w:left="709" w:hanging="283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37A33">
        <w:rPr>
          <w:rFonts w:ascii="ＭＳ Ｐゴシック" w:eastAsia="ＭＳ Ｐゴシック" w:hAnsi="ＭＳ Ｐゴシック" w:cs="ＭＳ Ｐゴシック"/>
          <w:color w:val="FF0000"/>
          <w:kern w:val="0"/>
          <w:sz w:val="24"/>
        </w:rPr>
        <w:t>オンラインで診断</w:t>
      </w:r>
      <w:r w:rsidRPr="00D37A3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</w:rPr>
        <w:t>が難しい場合</w:t>
      </w:r>
      <w:r w:rsidR="00922A9C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</w:rPr>
        <w:t>や</w:t>
      </w:r>
      <w:r w:rsidRPr="00D37A3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</w:rPr>
        <w:t>処置などが必要な場合は</w:t>
      </w:r>
      <w:r w:rsidRPr="00D37A33">
        <w:rPr>
          <w:rFonts w:ascii="ＭＳ Ｐゴシック" w:eastAsia="ＭＳ Ｐゴシック" w:hAnsi="ＭＳ Ｐゴシック" w:cs="ＭＳ Ｐゴシック"/>
          <w:color w:val="FF0000"/>
          <w:kern w:val="0"/>
          <w:sz w:val="24"/>
        </w:rPr>
        <w:t>来院</w:t>
      </w:r>
      <w:r w:rsidRPr="00D37A3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</w:rPr>
        <w:t>が必要</w:t>
      </w:r>
      <w:r w:rsidR="005231C2" w:rsidRPr="005231C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vertAlign w:val="superscript"/>
        </w:rPr>
        <w:t>※</w:t>
      </w:r>
      <w:r w:rsidR="00C26494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vertAlign w:val="superscript"/>
        </w:rPr>
        <w:t>2</w:t>
      </w:r>
      <w:r w:rsidRPr="00922A9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なこと</w:t>
      </w:r>
    </w:p>
    <w:p w14:paraId="1C8BDD8D" w14:textId="77777777" w:rsidR="00D37A33" w:rsidRPr="00D37A33" w:rsidRDefault="00D37A33" w:rsidP="00D37A33">
      <w:pPr>
        <w:pStyle w:val="a3"/>
        <w:widowControl/>
        <w:numPr>
          <w:ilvl w:val="2"/>
          <w:numId w:val="1"/>
        </w:numPr>
        <w:tabs>
          <w:tab w:val="left" w:pos="993"/>
        </w:tabs>
        <w:ind w:leftChars="0" w:left="709" w:hanging="283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病気の見落としや誤診の可能性が対面診療より高いこと</w:t>
      </w:r>
    </w:p>
    <w:p w14:paraId="3CBF3A9F" w14:textId="0C1054A2" w:rsidR="00D37A33" w:rsidRDefault="004F5EE2" w:rsidP="00D37A33">
      <w:pPr>
        <w:pStyle w:val="a3"/>
        <w:widowControl/>
        <w:numPr>
          <w:ilvl w:val="2"/>
          <w:numId w:val="1"/>
        </w:numPr>
        <w:tabs>
          <w:tab w:val="left" w:pos="993"/>
        </w:tabs>
        <w:ind w:leftChars="0" w:left="709" w:hanging="283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初めての薬の処方は</w:t>
      </w:r>
      <w:r w:rsidR="00D37A33"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７日以内と限定的であること</w:t>
      </w:r>
    </w:p>
    <w:p w14:paraId="0F38BBC8" w14:textId="1FCDEC34" w:rsidR="00D37A33" w:rsidRDefault="00922A9C" w:rsidP="00D37A33">
      <w:pPr>
        <w:pStyle w:val="a3"/>
        <w:widowControl/>
        <w:numPr>
          <w:ilvl w:val="2"/>
          <w:numId w:val="1"/>
        </w:numPr>
        <w:tabs>
          <w:tab w:val="left" w:pos="993"/>
        </w:tabs>
        <w:ind w:leftChars="0" w:left="709" w:hanging="283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最終診断に</w:t>
      </w:r>
      <w:r w:rsidR="00E7555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経過も大切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です。</w:t>
      </w:r>
      <w:r w:rsidR="00D37A33"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そのため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</w:t>
      </w:r>
      <w:r w:rsidR="00E7555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初診の方、</w:t>
      </w:r>
      <w:r w:rsidR="004F5EE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医師が必要と判断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した</w:t>
      </w:r>
      <w:r w:rsidR="00E7555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時</w:t>
      </w:r>
      <w:r w:rsidR="00FD145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や症状悪化時に</w:t>
      </w:r>
      <w:r w:rsidR="004F5EE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は</w:t>
      </w:r>
      <w:r w:rsidR="00D37A33" w:rsidRPr="00D37A33">
        <w:rPr>
          <w:rFonts w:ascii="ＭＳ Ｐゴシック" w:eastAsia="ＭＳ Ｐゴシック" w:hAnsi="ＭＳ Ｐゴシック" w:cs="ＭＳ Ｐゴシック"/>
          <w:color w:val="FF0000"/>
          <w:kern w:val="0"/>
          <w:sz w:val="24"/>
        </w:rPr>
        <w:t>１週間以内に来院による診察を</w:t>
      </w:r>
      <w:r w:rsidR="00D37A33" w:rsidRPr="00D37A3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</w:rPr>
        <w:t>受けて頂く必要</w:t>
      </w:r>
      <w:r w:rsidR="00D37A33" w:rsidRPr="00922A9C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がある</w:t>
      </w:r>
      <w:r w:rsidR="00D37A3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こと</w:t>
      </w:r>
    </w:p>
    <w:p w14:paraId="0E88AF37" w14:textId="47F9DAD9" w:rsidR="005231C2" w:rsidRPr="001A220B" w:rsidRDefault="005E44FD" w:rsidP="001A220B">
      <w:pPr>
        <w:pStyle w:val="a3"/>
        <w:widowControl/>
        <w:numPr>
          <w:ilvl w:val="2"/>
          <w:numId w:val="1"/>
        </w:numPr>
        <w:tabs>
          <w:tab w:val="left" w:pos="993"/>
        </w:tabs>
        <w:ind w:leftChars="0" w:left="709" w:hanging="283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当院で対応が難しい場合は</w:t>
      </w:r>
      <w:r w:rsidR="003A52B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済生会富山病院、富山赤十字病院</w:t>
      </w:r>
      <w:r w:rsidR="001A220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等の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総合病院への紹介が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あり得る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こと</w:t>
      </w:r>
    </w:p>
    <w:p w14:paraId="73B34F44" w14:textId="5F18CF2C" w:rsidR="005231C2" w:rsidRPr="00FD5479" w:rsidRDefault="005231C2" w:rsidP="00FD547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09E71A5A" w14:textId="5A9AB1E0" w:rsidR="00D37A33" w:rsidRDefault="00D37A33" w:rsidP="001A220B">
      <w:pPr>
        <w:widowControl/>
        <w:ind w:firstLineChars="118" w:firstLine="283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また、情報漏洩や不正アクセス</w:t>
      </w:r>
      <w:r w:rsidR="004F5EE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、自宅以外からの診察の場合は他人に診療を聞かれる</w:t>
      </w:r>
      <w:r w:rsidRPr="00D37A3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等</w:t>
      </w:r>
      <w:r w:rsidRPr="00D37A33">
        <w:rPr>
          <w:rFonts w:ascii="ＭＳ Ｐゴシック" w:eastAsia="ＭＳ Ｐゴシック" w:hAnsi="ＭＳ Ｐゴシック" w:cs="ＭＳ Ｐゴシック"/>
          <w:kern w:val="0"/>
          <w:sz w:val="24"/>
        </w:rPr>
        <w:t>の一定のセキュリティーリスクがあることもご理解下さい</w:t>
      </w:r>
    </w:p>
    <w:p w14:paraId="59DFFB19" w14:textId="43DFB894" w:rsidR="004F5EE2" w:rsidRDefault="00B463D9" w:rsidP="00235B9C">
      <w:pPr>
        <w:widowControl/>
        <w:spacing w:afterLines="25" w:after="99" w:line="240" w:lineRule="atLeast"/>
        <w:ind w:firstLineChars="118" w:firstLine="283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なお、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スマホを持たない未成年者や高齢者はご家族のスマホを利用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しますが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、本人がそばにい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る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必要</w:t>
      </w:r>
      <w:r w:rsidR="00A117D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があります</w:t>
      </w:r>
      <w:r w:rsidR="00C26494" w:rsidRPr="00C26494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  <w:vertAlign w:val="superscript"/>
        </w:rPr>
        <w:t>※2</w:t>
      </w:r>
      <w:r w:rsidR="003C1C9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。</w:t>
      </w:r>
      <w:r w:rsidR="00FD145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最後に、この診察の録音や録画は禁止させて頂きます</w:t>
      </w:r>
    </w:p>
    <w:p w14:paraId="0D37A5C6" w14:textId="77F6AEB2" w:rsidR="001A220B" w:rsidRPr="00235B9C" w:rsidRDefault="00C26494" w:rsidP="00235B9C">
      <w:pPr>
        <w:widowControl/>
        <w:spacing w:line="0" w:lineRule="atLeast"/>
        <w:ind w:leftChars="337" w:left="991" w:hangingChars="157" w:hanging="283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C26494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18"/>
          <w:szCs w:val="18"/>
        </w:rPr>
        <w:t>※2</w:t>
      </w:r>
      <w:r w:rsidRPr="00C26494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来院が必要と判断されたが数日以内に来院できない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、</w:t>
      </w:r>
      <w:r w:rsidR="00235B9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あるいは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本人不在の</w:t>
      </w:r>
      <w:r w:rsidRPr="00C26494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場合</w:t>
      </w:r>
      <w:r w:rsidR="00235B9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：</w:t>
      </w:r>
      <w:r w:rsidRPr="00C26494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このオンライン診療は</w:t>
      </w:r>
      <w:r w:rsidR="00235B9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相談のみとなり薬の処方はできません。相談料は</w:t>
      </w:r>
      <w:r w:rsidRPr="00C26494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自費になり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、</w:t>
      </w:r>
      <w:r w:rsidR="00235B9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初回の場合2</w:t>
      </w:r>
      <w:r w:rsidR="00235B9C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,100</w:t>
      </w:r>
      <w:r w:rsidR="00235B9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円、２回目以降の場合は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7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10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円がかかり</w:t>
      </w:r>
      <w:r w:rsidR="00235B9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ます</w:t>
      </w:r>
    </w:p>
    <w:p w14:paraId="01EA9669" w14:textId="30AEF9DA" w:rsidR="00D37A33" w:rsidRPr="00D37A33" w:rsidRDefault="00D37A33" w:rsidP="00D37A33">
      <w:pPr>
        <w:rPr>
          <w:rFonts w:ascii="ＭＳ Ｐゴシック" w:eastAsia="ＭＳ Ｐゴシック" w:hAnsi="ＭＳ Ｐゴシック"/>
          <w:color w:val="000000"/>
          <w:sz w:val="28"/>
        </w:rPr>
      </w:pPr>
      <w:r w:rsidRPr="00D37A33">
        <w:rPr>
          <w:rFonts w:ascii="ＭＳ Ｐゴシック" w:eastAsia="ＭＳ Ｐゴシック" w:hAnsi="ＭＳ Ｐゴシック" w:hint="eastAsia"/>
          <w:position w:val="14"/>
          <w:sz w:val="28"/>
        </w:rPr>
        <w:t xml:space="preserve">　</w:t>
      </w:r>
      <w:r w:rsidR="008579B8">
        <w:rPr>
          <w:rFonts w:ascii="ＭＳ Ｐゴシック" w:eastAsia="ＭＳ Ｐゴシック" w:hAnsi="ＭＳ Ｐゴシック" w:hint="eastAsia"/>
          <w:position w:val="14"/>
          <w:sz w:val="28"/>
          <w:u w:val="single"/>
        </w:rPr>
        <w:t>北の森そごう皮ふ科</w:t>
      </w:r>
      <w:r w:rsidRPr="00D37A33">
        <w:rPr>
          <w:rFonts w:ascii="ＭＳ Ｐゴシック" w:eastAsia="ＭＳ Ｐゴシック" w:hAnsi="ＭＳ Ｐゴシック" w:hint="eastAsia"/>
          <w:position w:val="14"/>
          <w:sz w:val="28"/>
          <w:u w:val="single"/>
        </w:rPr>
        <w:t xml:space="preserve">　院長</w:t>
      </w:r>
      <w:r w:rsidRPr="00D37A33">
        <w:rPr>
          <w:rFonts w:ascii="ＭＳ Ｐゴシック" w:eastAsia="ＭＳ Ｐゴシック" w:hAnsi="ＭＳ Ｐゴシック" w:hint="eastAsia"/>
          <w:position w:val="14"/>
          <w:sz w:val="28"/>
        </w:rPr>
        <w:t xml:space="preserve">　　　</w:t>
      </w:r>
      <w:r>
        <w:rPr>
          <w:rFonts w:ascii="ＭＳ Ｐゴシック" w:eastAsia="ＭＳ Ｐゴシック" w:hAnsi="ＭＳ Ｐゴシック" w:hint="eastAsia"/>
          <w:position w:val="14"/>
          <w:sz w:val="28"/>
        </w:rPr>
        <w:t xml:space="preserve">　　　　　　　</w:t>
      </w:r>
      <w:r w:rsidRPr="00D37A33">
        <w:rPr>
          <w:rFonts w:ascii="ＭＳ Ｐゴシック" w:eastAsia="ＭＳ Ｐゴシック" w:hAnsi="ＭＳ Ｐゴシック" w:hint="eastAsia"/>
          <w:position w:val="14"/>
          <w:sz w:val="28"/>
        </w:rPr>
        <w:t>令和</w:t>
      </w:r>
      <w:r w:rsidR="00FD5479">
        <w:rPr>
          <w:rFonts w:ascii="ＭＳ Ｐゴシック" w:eastAsia="ＭＳ Ｐゴシック" w:hAnsi="ＭＳ Ｐゴシック" w:hint="eastAsia"/>
          <w:position w:val="14"/>
          <w:sz w:val="28"/>
        </w:rPr>
        <w:t xml:space="preserve">　　</w:t>
      </w:r>
      <w:r>
        <w:rPr>
          <w:rFonts w:ascii="ＭＳ Ｐゴシック" w:eastAsia="ＭＳ Ｐゴシック" w:hAnsi="ＭＳ Ｐゴシック" w:hint="eastAsia"/>
          <w:position w:val="14"/>
          <w:sz w:val="28"/>
        </w:rPr>
        <w:t>年　　月　　日</w:t>
      </w:r>
    </w:p>
    <w:p w14:paraId="128A235B" w14:textId="77777777" w:rsidR="00061A96" w:rsidRPr="00D37A33" w:rsidRDefault="00D37A33" w:rsidP="00061A96">
      <w:pPr>
        <w:jc w:val="right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D37A33">
        <w:rPr>
          <w:rFonts w:ascii="ＭＳ Ｐゴシック" w:eastAsia="ＭＳ Ｐゴシック" w:hAnsi="ＭＳ Ｐゴシック" w:hint="eastAsia"/>
          <w:position w:val="14"/>
          <w:sz w:val="24"/>
        </w:rPr>
        <w:t>上記</w:t>
      </w:r>
      <w:r>
        <w:rPr>
          <w:rFonts w:ascii="ＭＳ Ｐゴシック" w:eastAsia="ＭＳ Ｐゴシック" w:hAnsi="ＭＳ Ｐゴシック" w:hint="eastAsia"/>
          <w:position w:val="14"/>
          <w:sz w:val="24"/>
        </w:rPr>
        <w:t xml:space="preserve">を読み理解したので同意します　　　</w:t>
      </w:r>
      <w:r w:rsidR="00061A96" w:rsidRPr="00D37A33">
        <w:rPr>
          <w:rFonts w:ascii="ＭＳ Ｐゴシック" w:eastAsia="ＭＳ Ｐゴシック" w:hAnsi="ＭＳ Ｐゴシック" w:hint="eastAsia"/>
          <w:position w:val="14"/>
          <w:sz w:val="24"/>
          <w:u w:val="single"/>
        </w:rPr>
        <w:t xml:space="preserve">患者本人署名　　　　　　　　　</w:t>
      </w:r>
      <w:r w:rsidR="00061A96">
        <w:rPr>
          <w:rFonts w:ascii="ＭＳ Ｐゴシック" w:eastAsia="ＭＳ Ｐゴシック" w:hAnsi="ＭＳ Ｐゴシック" w:hint="eastAsia"/>
          <w:position w:val="14"/>
          <w:sz w:val="24"/>
          <w:u w:val="single"/>
        </w:rPr>
        <w:t xml:space="preserve">　　　　</w:t>
      </w:r>
      <w:r w:rsidR="00061A96">
        <w:rPr>
          <w:rFonts w:ascii="ＭＳ Ｐゴシック" w:eastAsia="ＭＳ Ｐゴシック" w:hAnsi="ＭＳ Ｐゴシック"/>
          <w:position w:val="14"/>
          <w:sz w:val="24"/>
          <w:u w:val="single"/>
        </w:rPr>
        <w:t xml:space="preserve"> </w:t>
      </w:r>
      <w:r w:rsidR="00061A96">
        <w:rPr>
          <w:rFonts w:ascii="ＭＳ Ｐゴシック" w:eastAsia="ＭＳ Ｐゴシック" w:hAnsi="ＭＳ Ｐゴシック" w:hint="eastAsia"/>
          <w:position w:val="14"/>
          <w:sz w:val="24"/>
          <w:u w:val="single"/>
        </w:rPr>
        <w:t xml:space="preserve">　</w:t>
      </w:r>
      <w:r w:rsidR="00061A96" w:rsidRPr="00D37A33">
        <w:rPr>
          <w:rFonts w:ascii="ＭＳ Ｐゴシック" w:eastAsia="ＭＳ Ｐゴシック" w:hAnsi="ＭＳ Ｐゴシック" w:hint="eastAsia"/>
          <w:position w:val="14"/>
          <w:sz w:val="24"/>
          <w:u w:val="single"/>
        </w:rPr>
        <w:t xml:space="preserve">　印</w:t>
      </w:r>
    </w:p>
    <w:p w14:paraId="587B09C9" w14:textId="77777777" w:rsidR="00061A96" w:rsidRPr="00D37A33" w:rsidRDefault="00061A96" w:rsidP="00061A96">
      <w:pPr>
        <w:pStyle w:val="a4"/>
        <w:spacing w:afterLines="50" w:after="199" w:line="240" w:lineRule="auto"/>
        <w:ind w:left="3360" w:firstLine="840"/>
        <w:jc w:val="right"/>
        <w:rPr>
          <w:rFonts w:ascii="ＭＳ Ｐゴシック" w:eastAsia="ＭＳ Ｐゴシック" w:hAnsi="ＭＳ Ｐゴシック"/>
          <w:position w:val="14"/>
          <w:szCs w:val="24"/>
        </w:rPr>
      </w:pPr>
      <w:r w:rsidRPr="00D37A33">
        <w:rPr>
          <w:rFonts w:ascii="ＭＳ Ｐゴシック" w:eastAsia="ＭＳ Ｐゴシック" w:hAnsi="ＭＳ Ｐゴシック" w:hint="eastAsia"/>
          <w:position w:val="14"/>
          <w:szCs w:val="24"/>
          <w:u w:val="single"/>
        </w:rPr>
        <w:t xml:space="preserve">患者代理人署名　　　　</w:t>
      </w:r>
      <w:r>
        <w:rPr>
          <w:rFonts w:ascii="ＭＳ Ｐゴシック" w:eastAsia="ＭＳ Ｐゴシック" w:hAnsi="ＭＳ Ｐゴシック" w:hint="eastAsia"/>
          <w:position w:val="14"/>
          <w:szCs w:val="24"/>
          <w:u w:val="single"/>
        </w:rPr>
        <w:t xml:space="preserve">　　　　　</w:t>
      </w:r>
      <w:r w:rsidRPr="00D37A33">
        <w:rPr>
          <w:rFonts w:ascii="ＭＳ Ｐゴシック" w:eastAsia="ＭＳ Ｐゴシック" w:hAnsi="ＭＳ Ｐゴシック" w:hint="eastAsia"/>
          <w:position w:val="14"/>
          <w:szCs w:val="24"/>
          <w:u w:val="single"/>
        </w:rPr>
        <w:t xml:space="preserve">　　　　　印</w:t>
      </w:r>
    </w:p>
    <w:p w14:paraId="678AAF30" w14:textId="033358E9" w:rsidR="004F5EE2" w:rsidRPr="001A220B" w:rsidRDefault="00D37A33" w:rsidP="00061A96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D37A33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  <w:t xml:space="preserve">     </w:t>
      </w:r>
      <w:r w:rsidRPr="00D37A33">
        <w:rPr>
          <w:rFonts w:ascii="ＭＳ Ｐゴシック" w:eastAsia="ＭＳ Ｐゴシック" w:hAnsi="ＭＳ Ｐゴシック" w:hint="eastAsia"/>
          <w:sz w:val="24"/>
        </w:rPr>
        <w:t>患者との続柄</w:t>
      </w:r>
      <w:r w:rsidRPr="00D37A33">
        <w:rPr>
          <w:rFonts w:ascii="ＭＳ Ｐゴシック" w:eastAsia="ＭＳ Ｐゴシック" w:hAnsi="ＭＳ Ｐゴシック"/>
          <w:sz w:val="24"/>
        </w:rPr>
        <w:t>(</w:t>
      </w:r>
      <w:r w:rsidRPr="00D37A33">
        <w:rPr>
          <w:rFonts w:ascii="ＭＳ Ｐゴシック" w:eastAsia="ＭＳ Ｐゴシック" w:hAnsi="ＭＳ Ｐゴシック" w:hint="eastAsia"/>
          <w:sz w:val="24"/>
        </w:rPr>
        <w:t>配偶者、親権者、父母、その他</w:t>
      </w:r>
      <w:r w:rsidRPr="00D37A3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 w:rsidRPr="00D37A33">
        <w:rPr>
          <w:rFonts w:ascii="ＭＳ Ｐゴシック" w:eastAsia="ＭＳ Ｐゴシック" w:hAnsi="ＭＳ Ｐゴシック"/>
          <w:sz w:val="24"/>
        </w:rPr>
        <w:t>)</w:t>
      </w:r>
    </w:p>
    <w:sectPr w:rsidR="004F5EE2" w:rsidRPr="001A220B" w:rsidSect="003A52B2">
      <w:pgSz w:w="11900" w:h="16840"/>
      <w:pgMar w:top="1440" w:right="1077" w:bottom="1134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7835" w14:textId="77777777" w:rsidR="004F5835" w:rsidRDefault="004F5835" w:rsidP="00061A96">
      <w:r>
        <w:separator/>
      </w:r>
    </w:p>
  </w:endnote>
  <w:endnote w:type="continuationSeparator" w:id="0">
    <w:p w14:paraId="26D616BB" w14:textId="77777777" w:rsidR="004F5835" w:rsidRDefault="004F5835" w:rsidP="0006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2A87" w:usb1="08070708" w:usb2="10000010" w:usb3="00000000" w:csb0="0002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350E" w14:textId="77777777" w:rsidR="004F5835" w:rsidRDefault="004F5835" w:rsidP="00061A96">
      <w:r>
        <w:separator/>
      </w:r>
    </w:p>
  </w:footnote>
  <w:footnote w:type="continuationSeparator" w:id="0">
    <w:p w14:paraId="4A4D108E" w14:textId="77777777" w:rsidR="004F5835" w:rsidRDefault="004F5835" w:rsidP="0006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E56A7"/>
    <w:multiLevelType w:val="hybridMultilevel"/>
    <w:tmpl w:val="28E40D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8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33"/>
    <w:rsid w:val="00061A96"/>
    <w:rsid w:val="001A220B"/>
    <w:rsid w:val="00235B9C"/>
    <w:rsid w:val="00306884"/>
    <w:rsid w:val="00370DB4"/>
    <w:rsid w:val="003A52B2"/>
    <w:rsid w:val="003C1C9D"/>
    <w:rsid w:val="004F5835"/>
    <w:rsid w:val="004F5EE2"/>
    <w:rsid w:val="005231C2"/>
    <w:rsid w:val="0053407A"/>
    <w:rsid w:val="005E44FD"/>
    <w:rsid w:val="00655FC9"/>
    <w:rsid w:val="007363DB"/>
    <w:rsid w:val="007F0811"/>
    <w:rsid w:val="008579B8"/>
    <w:rsid w:val="008A6999"/>
    <w:rsid w:val="008F6BF4"/>
    <w:rsid w:val="00922A9C"/>
    <w:rsid w:val="00987F2B"/>
    <w:rsid w:val="009C3CF4"/>
    <w:rsid w:val="00A117D5"/>
    <w:rsid w:val="00A5750F"/>
    <w:rsid w:val="00AB1179"/>
    <w:rsid w:val="00B463D9"/>
    <w:rsid w:val="00C26494"/>
    <w:rsid w:val="00D37A33"/>
    <w:rsid w:val="00E0501B"/>
    <w:rsid w:val="00E7555C"/>
    <w:rsid w:val="00E75867"/>
    <w:rsid w:val="00E80C98"/>
    <w:rsid w:val="00F21541"/>
    <w:rsid w:val="00F636AA"/>
    <w:rsid w:val="00FD1453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6F48B"/>
  <w15:docId w15:val="{85D2E653-66D9-F34F-B350-711351CC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33"/>
    <w:pPr>
      <w:ind w:leftChars="400" w:left="840"/>
    </w:pPr>
  </w:style>
  <w:style w:type="paragraph" w:customStyle="1" w:styleId="a4">
    <w:name w:val="ボディ"/>
    <w:rsid w:val="00D37A33"/>
    <w:pPr>
      <w:widowControl w:val="0"/>
      <w:autoSpaceDE w:val="0"/>
      <w:autoSpaceDN w:val="0"/>
      <w:adjustRightInd w:val="0"/>
      <w:spacing w:line="340" w:lineRule="atLeast"/>
    </w:pPr>
    <w:rPr>
      <w:rFonts w:ascii="平成明朝" w:eastAsia="平成明朝" w:hAnsi="Times New Roman" w:cs="Times New Roman"/>
      <w:noProof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06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A96"/>
  </w:style>
  <w:style w:type="paragraph" w:styleId="a7">
    <w:name w:val="footer"/>
    <w:basedOn w:val="a"/>
    <w:link w:val="a8"/>
    <w:uiPriority w:val="99"/>
    <w:unhideWhenUsed/>
    <w:rsid w:val="00061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白崎文朗</dc:creator>
  <cp:keywords/>
  <dc:description/>
  <cp:lastModifiedBy>白崎文朗</cp:lastModifiedBy>
  <cp:revision>2</cp:revision>
  <cp:lastPrinted>2020-04-20T08:21:00Z</cp:lastPrinted>
  <dcterms:created xsi:type="dcterms:W3CDTF">2023-09-20T01:17:00Z</dcterms:created>
  <dcterms:modified xsi:type="dcterms:W3CDTF">2023-09-20T01:17:00Z</dcterms:modified>
</cp:coreProperties>
</file>